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FD" w:rsidRPr="00D204FD" w:rsidRDefault="00D204FD" w:rsidP="00D204FD">
      <w:pPr>
        <w:tabs>
          <w:tab w:val="center" w:pos="2534"/>
          <w:tab w:val="center" w:pos="4639"/>
          <w:tab w:val="center" w:pos="5345"/>
          <w:tab w:val="center" w:pos="6446"/>
          <w:tab w:val="center" w:pos="7553"/>
          <w:tab w:val="center" w:pos="8404"/>
          <w:tab w:val="right" w:pos="9471"/>
        </w:tabs>
        <w:spacing w:after="30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b/>
          <w:color w:val="000000"/>
          <w:sz w:val="28"/>
          <w:lang w:eastAsia="es-MX"/>
        </w:rPr>
        <w:t>A</w:t>
      </w:r>
      <w:r w:rsidRPr="00D204FD">
        <w:rPr>
          <w:rFonts w:ascii="Arial" w:eastAsia="Arial" w:hAnsi="Arial" w:cs="Arial"/>
          <w:b/>
          <w:color w:val="000000"/>
          <w:lang w:eastAsia="es-MX"/>
        </w:rPr>
        <w:t xml:space="preserve">NEXO </w:t>
      </w:r>
      <w:r w:rsidRPr="00D204FD">
        <w:rPr>
          <w:rFonts w:ascii="Arial" w:eastAsia="Arial" w:hAnsi="Arial" w:cs="Arial"/>
          <w:b/>
          <w:color w:val="000000"/>
          <w:sz w:val="28"/>
          <w:lang w:eastAsia="es-MX"/>
        </w:rPr>
        <w:t>XLI.</w:t>
      </w:r>
      <w:r w:rsidRPr="00D204FD">
        <w:rPr>
          <w:rFonts w:ascii="Arial" w:eastAsia="Arial" w:hAnsi="Arial" w:cs="Arial"/>
          <w:b/>
          <w:color w:val="000000"/>
          <w:lang w:eastAsia="es-MX"/>
        </w:rPr>
        <w:t xml:space="preserve"> </w:t>
      </w:r>
      <w:r w:rsidRPr="00D204FD">
        <w:rPr>
          <w:rFonts w:ascii="Arial" w:eastAsia="Arial" w:hAnsi="Arial" w:cs="Arial"/>
          <w:b/>
          <w:color w:val="000000"/>
          <w:sz w:val="28"/>
          <w:lang w:eastAsia="es-MX"/>
        </w:rPr>
        <w:t>C</w:t>
      </w:r>
      <w:r>
        <w:rPr>
          <w:rFonts w:ascii="Arial" w:eastAsia="Arial" w:hAnsi="Arial" w:cs="Arial"/>
          <w:b/>
          <w:color w:val="000000"/>
          <w:lang w:eastAsia="es-MX"/>
        </w:rPr>
        <w:t xml:space="preserve">RITERIOS PARA LA </w:t>
      </w:r>
      <w:r>
        <w:rPr>
          <w:rFonts w:ascii="Arial" w:eastAsia="Arial" w:hAnsi="Arial" w:cs="Arial"/>
          <w:b/>
          <w:color w:val="000000"/>
          <w:lang w:eastAsia="es-MX"/>
        </w:rPr>
        <w:tab/>
        <w:t xml:space="preserve">ASIGNACIÓN DE CLAVES </w:t>
      </w:r>
      <w:r w:rsidRPr="00D204FD">
        <w:rPr>
          <w:rFonts w:ascii="Arial" w:eastAsia="Arial" w:hAnsi="Arial" w:cs="Arial"/>
          <w:b/>
          <w:color w:val="000000"/>
          <w:lang w:eastAsia="es-MX"/>
        </w:rPr>
        <w:t xml:space="preserve">DE </w:t>
      </w:r>
      <w:r w:rsidRPr="00D204FD">
        <w:rPr>
          <w:rFonts w:ascii="Arial" w:eastAsia="Arial" w:hAnsi="Arial" w:cs="Arial"/>
          <w:b/>
          <w:color w:val="000000"/>
          <w:sz w:val="28"/>
          <w:lang w:eastAsia="es-MX"/>
        </w:rPr>
        <w:t>E</w:t>
      </w:r>
      <w:r w:rsidRPr="00D204FD">
        <w:rPr>
          <w:rFonts w:ascii="Arial" w:eastAsia="Arial" w:hAnsi="Arial" w:cs="Arial"/>
          <w:b/>
          <w:color w:val="000000"/>
          <w:lang w:eastAsia="es-MX"/>
        </w:rPr>
        <w:t>SPECIALIDAD</w:t>
      </w:r>
      <w:r w:rsidRPr="00D204FD">
        <w:rPr>
          <w:rFonts w:ascii="Arial" w:eastAsia="Arial" w:hAnsi="Arial" w:cs="Arial"/>
          <w:b/>
          <w:color w:val="000000"/>
          <w:sz w:val="28"/>
          <w:lang w:eastAsia="es-MX"/>
        </w:rPr>
        <w:t xml:space="preserve"> </w:t>
      </w:r>
    </w:p>
    <w:p w:rsidR="00D204FD" w:rsidRPr="00D204FD" w:rsidRDefault="00D204FD" w:rsidP="00D204FD">
      <w:pPr>
        <w:spacing w:after="117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5" w:line="369" w:lineRule="auto"/>
        <w:ind w:left="283" w:firstLine="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>Para la asignación de claves de especialidad y las diferentes asignaturas curriculares que integran la Especialidad, se deben de considerar las claves oficiales de las carreras para la for</w:t>
      </w:r>
      <w:bookmarkStart w:id="0" w:name="_GoBack"/>
      <w:bookmarkEnd w:id="0"/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mación y desarrollo de competencias profesionales que se ofrecen en las Instituciones adscritas al TecNM (Tabla 8) y la carga horaria de la asignatura (Tabla 9) de acuerdo al Sistema de Asignación y Transferencia de Créditos Académicos (SATCA). </w:t>
      </w:r>
    </w:p>
    <w:p w:rsidR="00D204FD" w:rsidRPr="00D204FD" w:rsidRDefault="00D204FD" w:rsidP="00D204FD">
      <w:pPr>
        <w:spacing w:after="74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keepNext/>
        <w:keepLines/>
        <w:spacing w:after="81" w:line="250" w:lineRule="auto"/>
        <w:ind w:left="3576" w:right="57" w:hanging="2153"/>
        <w:jc w:val="both"/>
        <w:outlineLvl w:val="0"/>
        <w:rPr>
          <w:rFonts w:ascii="Arial" w:eastAsia="Arial" w:hAnsi="Arial" w:cs="Arial"/>
          <w:color w:val="000000"/>
          <w:sz w:val="20"/>
          <w:lang w:eastAsia="es-MX"/>
        </w:rPr>
      </w:pPr>
      <w:r w:rsidRPr="00D204FD">
        <w:rPr>
          <w:rFonts w:ascii="Arial" w:eastAsia="Arial" w:hAnsi="Arial" w:cs="Arial"/>
          <w:b/>
          <w:color w:val="000000"/>
          <w:sz w:val="20"/>
          <w:lang w:eastAsia="es-MX"/>
        </w:rPr>
        <w:t xml:space="preserve">Tabla 8. </w:t>
      </w:r>
      <w:r w:rsidRPr="00D204FD">
        <w:rPr>
          <w:rFonts w:ascii="Arial" w:eastAsia="Arial" w:hAnsi="Arial" w:cs="Arial"/>
          <w:color w:val="000000"/>
          <w:sz w:val="20"/>
          <w:lang w:eastAsia="es-MX"/>
        </w:rPr>
        <w:t xml:space="preserve">Claves oficiales para los planes de estudio para la formación y desarrollo de competencias profesionales. </w:t>
      </w:r>
    </w:p>
    <w:tbl>
      <w:tblPr>
        <w:tblStyle w:val="TableGrid"/>
        <w:tblW w:w="9112" w:type="dxa"/>
        <w:tblInd w:w="288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602"/>
        <w:gridCol w:w="6481"/>
        <w:gridCol w:w="2029"/>
      </w:tblGrid>
      <w:tr w:rsidR="00D204FD" w:rsidRPr="00D204FD" w:rsidTr="00763F79">
        <w:trPr>
          <w:trHeight w:val="5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FD" w:rsidRPr="00D204FD" w:rsidRDefault="00D204FD" w:rsidP="00D204FD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No.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FD" w:rsidRPr="00D204FD" w:rsidRDefault="00D204FD" w:rsidP="00D204FD">
            <w:pPr>
              <w:ind w:right="69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Nombre de la Carrera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Clave de la Carrera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Gestión Empresarial 2009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IGEM-2009-201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Logística 2009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72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ILOG-2009-202 </w:t>
            </w:r>
          </w:p>
        </w:tc>
      </w:tr>
      <w:tr w:rsidR="00D204FD" w:rsidRPr="00D204FD" w:rsidTr="00763F79">
        <w:trPr>
          <w:trHeight w:val="2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Nanotecnología 2009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72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INAN-2009-203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4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Arquitectura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1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ARQU-2010-204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5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Contador Público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1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COPU-2010-205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6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Ambiental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5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IAMB-2010-206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7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Bioquímica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72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IBQA-2010-207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8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Civil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8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ICIV-2010-208 </w:t>
            </w:r>
          </w:p>
        </w:tc>
      </w:tr>
      <w:tr w:rsidR="00D204FD" w:rsidRPr="00D204FD" w:rsidTr="00763F79">
        <w:trPr>
          <w:trHeight w:val="2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9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Eléctrica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IELE-2010-209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10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Electromecánica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5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IEME-2010-210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11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Electrónica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IELC-2010-211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12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Acuicultura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72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IACU-2010-212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13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Administración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IADM-2010-213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14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Agronomía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5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IAGR-2010-214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15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Gastronomía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3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GAST-2010-215 </w:t>
            </w:r>
          </w:p>
        </w:tc>
      </w:tr>
      <w:tr w:rsidR="00D204FD" w:rsidRPr="00D204FD" w:rsidTr="00763F79">
        <w:trPr>
          <w:trHeight w:val="2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16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Desarrollo Comunitario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IDCO-2010-216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17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Energías Renovables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72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IENR-2010-217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18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Geociencias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IGEO-2010-218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19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Industrias Alimentarias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8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IIAL-2010-219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20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Informática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IINF-2010-220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21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Innovación Agrícola Sustentable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IIAS-2010-221 </w:t>
            </w:r>
          </w:p>
        </w:tc>
      </w:tr>
      <w:tr w:rsidR="00D204FD" w:rsidRPr="00D204FD" w:rsidTr="00763F79">
        <w:trPr>
          <w:trHeight w:val="2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22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Materiales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72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IMAT-2010-222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23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Pesquerías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84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IPES-2010-223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24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Sistemas Computacionales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41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ISIC-2010-224 </w:t>
            </w:r>
          </w:p>
        </w:tc>
      </w:tr>
      <w:tr w:rsidR="00D204FD" w:rsidRPr="00D204FD" w:rsidTr="00763F79">
        <w:trPr>
          <w:trHeight w:val="5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25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Tecnologías de la Información y Comunicaciones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FD" w:rsidRPr="00D204FD" w:rsidRDefault="00D204FD" w:rsidP="00D204FD">
            <w:pPr>
              <w:ind w:right="39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ITIC-2010-225 </w:t>
            </w:r>
          </w:p>
        </w:tc>
      </w:tr>
      <w:tr w:rsidR="00D204FD" w:rsidRPr="00D204FD" w:rsidTr="00763F79">
        <w:trPr>
          <w:trHeight w:val="2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26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Forestal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72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IFOR-2010-226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27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Industrial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11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IIND-2010-227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28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Mecánica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IMEC-2010-228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29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Mecatrónica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5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IMCT-2010-229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30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Naval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79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INAV-2010-230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31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Petrolera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IPET-2010-231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32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Química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IQUI-2010-232 </w:t>
            </w:r>
          </w:p>
        </w:tc>
      </w:tr>
      <w:tr w:rsidR="00D204FD" w:rsidRPr="00D204FD" w:rsidTr="00763F79">
        <w:trPr>
          <w:trHeight w:val="2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33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Licenciatura en Biología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84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LBIO-2010-233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34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Licenciatura en Administración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24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LADM-2010-234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35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Biomédica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11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IBIO-2010-235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36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Hidrológica 2010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11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IHID-2010-236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37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Licenciatura en Turismo 2012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46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LTUR-2012-237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38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Animación Digital y Efectos Visuales 2012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84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IAEV-2012-238 </w:t>
            </w:r>
          </w:p>
        </w:tc>
      </w:tr>
      <w:tr w:rsidR="00D204FD" w:rsidRPr="00D204FD" w:rsidTr="00763F79">
        <w:trPr>
          <w:trHeight w:val="2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39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Aeronáutica 2013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5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IARO-2013-239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40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Sistemas Automotrices 2013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79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ISAU-2013-240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41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Minería 2013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106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IMIN-2013-241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42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Diseño Industrial 2014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11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IDIN-2014-242 </w:t>
            </w:r>
          </w:p>
        </w:tc>
      </w:tr>
      <w:tr w:rsidR="00D204FD" w:rsidRPr="00D204FD" w:rsidTr="00763F79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60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43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Ingeniería en Biotecnología 2014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IBTA-2014-243 </w:t>
            </w:r>
          </w:p>
        </w:tc>
      </w:tr>
    </w:tbl>
    <w:p w:rsidR="00D204FD" w:rsidRPr="00D204FD" w:rsidRDefault="00D204FD" w:rsidP="00D204FD">
      <w:pPr>
        <w:spacing w:after="79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keepNext/>
        <w:keepLines/>
        <w:spacing w:after="93"/>
        <w:ind w:left="10" w:right="2677" w:hanging="10"/>
        <w:jc w:val="right"/>
        <w:outlineLvl w:val="0"/>
        <w:rPr>
          <w:rFonts w:ascii="Arial" w:eastAsia="Arial" w:hAnsi="Arial" w:cs="Arial"/>
          <w:color w:val="000000"/>
          <w:sz w:val="20"/>
          <w:lang w:eastAsia="es-MX"/>
        </w:rPr>
      </w:pPr>
      <w:r w:rsidRPr="00D204FD">
        <w:rPr>
          <w:rFonts w:ascii="Arial" w:eastAsia="Arial" w:hAnsi="Arial" w:cs="Arial"/>
          <w:b/>
          <w:color w:val="000000"/>
          <w:sz w:val="20"/>
          <w:lang w:eastAsia="es-MX"/>
        </w:rPr>
        <w:t xml:space="preserve">Tabla 9. </w:t>
      </w:r>
      <w:r w:rsidRPr="00D204FD">
        <w:rPr>
          <w:rFonts w:ascii="Arial" w:eastAsia="Arial" w:hAnsi="Arial" w:cs="Arial"/>
          <w:color w:val="000000"/>
          <w:sz w:val="20"/>
          <w:lang w:eastAsia="es-MX"/>
        </w:rPr>
        <w:t xml:space="preserve">Sigla para la carga horaria. </w:t>
      </w:r>
    </w:p>
    <w:tbl>
      <w:tblPr>
        <w:tblStyle w:val="TableGrid"/>
        <w:tblW w:w="1877" w:type="dxa"/>
        <w:tblInd w:w="3905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789"/>
        <w:gridCol w:w="538"/>
        <w:gridCol w:w="550"/>
      </w:tblGrid>
      <w:tr w:rsidR="00D204FD" w:rsidRPr="00D204FD" w:rsidTr="00763F79">
        <w:trPr>
          <w:trHeight w:val="286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Sigla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7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Horario </w:t>
            </w:r>
          </w:p>
        </w:tc>
      </w:tr>
      <w:tr w:rsidR="00D204FD" w:rsidRPr="00D204FD" w:rsidTr="00763F7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HT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HP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A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0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4 </w:t>
            </w:r>
          </w:p>
        </w:tc>
      </w:tr>
      <w:tr w:rsidR="00D204FD" w:rsidRPr="00D204FD" w:rsidTr="00763F79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B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4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9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C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9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D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E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F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G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 </w:t>
            </w:r>
          </w:p>
        </w:tc>
      </w:tr>
      <w:tr w:rsidR="00D204FD" w:rsidRPr="00D204FD" w:rsidTr="00763F79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9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H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4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0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9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J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4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K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0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L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4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M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4 </w:t>
            </w:r>
          </w:p>
        </w:tc>
      </w:tr>
      <w:tr w:rsidR="00D204FD" w:rsidRPr="00D204FD" w:rsidTr="00763F79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9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N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0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6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O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0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P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0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Q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 </w:t>
            </w:r>
          </w:p>
        </w:tc>
      </w:tr>
      <w:tr w:rsidR="00D204FD" w:rsidRPr="00D204FD" w:rsidTr="00763F79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9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R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S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5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0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T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6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9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U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5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V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0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5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139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W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0 </w:t>
            </w:r>
          </w:p>
        </w:tc>
      </w:tr>
      <w:tr w:rsidR="00D204FD" w:rsidRPr="00D204FD" w:rsidTr="00763F79">
        <w:trPr>
          <w:trHeight w:val="28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X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5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Y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5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10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Z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5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8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a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6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b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4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7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9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c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4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4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d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8 </w:t>
            </w:r>
          </w:p>
        </w:tc>
      </w:tr>
      <w:tr w:rsidR="00D204FD" w:rsidRPr="00D204FD" w:rsidTr="00763F79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e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5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15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f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5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g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4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h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2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5 </w:t>
            </w:r>
          </w:p>
        </w:tc>
      </w:tr>
      <w:tr w:rsidR="00D204FD" w:rsidRPr="00D204FD" w:rsidTr="00763F79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9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i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4 </w:t>
            </w:r>
          </w:p>
        </w:tc>
      </w:tr>
      <w:tr w:rsidR="00D204FD" w:rsidRPr="00D204FD" w:rsidTr="00763F79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69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j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58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5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4 </w:t>
            </w:r>
          </w:p>
        </w:tc>
      </w:tr>
    </w:tbl>
    <w:p w:rsidR="00D204FD" w:rsidRPr="00D204FD" w:rsidRDefault="00D204FD" w:rsidP="00D204FD">
      <w:pPr>
        <w:spacing w:after="115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104" w:line="267" w:lineRule="auto"/>
        <w:ind w:left="1001" w:hanging="10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 xml:space="preserve">a) Asignación de clave al nombre de la especialidad </w:t>
      </w:r>
    </w:p>
    <w:p w:rsidR="00D204FD" w:rsidRPr="00D204FD" w:rsidRDefault="00D204FD" w:rsidP="00D204FD">
      <w:pPr>
        <w:spacing w:after="5"/>
        <w:ind w:left="283" w:firstLine="708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La clave de la especialidad está formada por 13 siglas separadas por guiones intermedios, tal como se muestra: </w:t>
      </w:r>
    </w:p>
    <w:tbl>
      <w:tblPr>
        <w:tblStyle w:val="TableGrid"/>
        <w:tblW w:w="8546" w:type="dxa"/>
        <w:tblInd w:w="571" w:type="dxa"/>
        <w:tblCellMar>
          <w:top w:w="1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1"/>
        <w:gridCol w:w="561"/>
        <w:gridCol w:w="558"/>
        <w:gridCol w:w="562"/>
        <w:gridCol w:w="415"/>
        <w:gridCol w:w="562"/>
        <w:gridCol w:w="562"/>
        <w:gridCol w:w="562"/>
        <w:gridCol w:w="416"/>
        <w:gridCol w:w="562"/>
        <w:gridCol w:w="562"/>
        <w:gridCol w:w="559"/>
        <w:gridCol w:w="562"/>
        <w:gridCol w:w="416"/>
        <w:gridCol w:w="564"/>
        <w:gridCol w:w="562"/>
      </w:tblGrid>
      <w:tr w:rsidR="00D204FD" w:rsidRPr="00D204FD" w:rsidTr="00763F79">
        <w:trPr>
          <w:trHeight w:val="4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X</w:t>
            </w:r>
            <w:r w:rsidRPr="00D204FD">
              <w:rPr>
                <w:rFonts w:ascii="Arial" w:eastAsia="Arial" w:hAnsi="Arial" w:cs="Arial"/>
                <w:color w:val="000000"/>
                <w:sz w:val="24"/>
                <w:vertAlign w:val="subscript"/>
              </w:rPr>
              <w:t>1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X</w:t>
            </w:r>
            <w:r w:rsidRPr="00D204FD">
              <w:rPr>
                <w:rFonts w:ascii="Arial" w:eastAsia="Arial" w:hAnsi="Arial" w:cs="Arial"/>
                <w:color w:val="000000"/>
                <w:sz w:val="24"/>
                <w:vertAlign w:val="subscript"/>
              </w:rPr>
              <w:t>2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X</w:t>
            </w:r>
            <w:r w:rsidRPr="00D204FD">
              <w:rPr>
                <w:rFonts w:ascii="Arial" w:eastAsia="Arial" w:hAnsi="Arial" w:cs="Arial"/>
                <w:color w:val="000000"/>
                <w:sz w:val="24"/>
                <w:vertAlign w:val="subscript"/>
              </w:rPr>
              <w:t>3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X</w:t>
            </w:r>
            <w:r w:rsidRPr="00D204FD">
              <w:rPr>
                <w:rFonts w:ascii="Arial" w:eastAsia="Arial" w:hAnsi="Arial" w:cs="Arial"/>
                <w:color w:val="000000"/>
                <w:sz w:val="24"/>
                <w:vertAlign w:val="subscript"/>
              </w:rPr>
              <w:t>4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-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X</w:t>
            </w:r>
            <w:r w:rsidRPr="00D204FD">
              <w:rPr>
                <w:rFonts w:ascii="Arial" w:eastAsia="Arial" w:hAnsi="Arial" w:cs="Arial"/>
                <w:color w:val="000000"/>
                <w:sz w:val="24"/>
                <w:vertAlign w:val="subscript"/>
              </w:rPr>
              <w:t>5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X</w:t>
            </w:r>
            <w:r w:rsidRPr="00D204FD">
              <w:rPr>
                <w:rFonts w:ascii="Arial" w:eastAsia="Arial" w:hAnsi="Arial" w:cs="Arial"/>
                <w:color w:val="000000"/>
                <w:sz w:val="24"/>
                <w:vertAlign w:val="subscript"/>
              </w:rPr>
              <w:t>6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X</w:t>
            </w:r>
            <w:r w:rsidRPr="00D204FD">
              <w:rPr>
                <w:rFonts w:ascii="Arial" w:eastAsia="Arial" w:hAnsi="Arial" w:cs="Arial"/>
                <w:color w:val="000000"/>
                <w:sz w:val="24"/>
                <w:vertAlign w:val="subscript"/>
              </w:rPr>
              <w:t>7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-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X</w:t>
            </w:r>
            <w:r w:rsidRPr="00D204FD">
              <w:rPr>
                <w:rFonts w:ascii="Arial" w:eastAsia="Arial" w:hAnsi="Arial" w:cs="Arial"/>
                <w:color w:val="000000"/>
                <w:sz w:val="24"/>
                <w:vertAlign w:val="subscript"/>
              </w:rPr>
              <w:t>8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X</w:t>
            </w:r>
            <w:r w:rsidRPr="00D204FD">
              <w:rPr>
                <w:rFonts w:ascii="Arial" w:eastAsia="Arial" w:hAnsi="Arial" w:cs="Arial"/>
                <w:color w:val="000000"/>
                <w:sz w:val="24"/>
                <w:vertAlign w:val="subscript"/>
              </w:rPr>
              <w:t>9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X</w:t>
            </w:r>
            <w:r w:rsidRPr="00D204FD">
              <w:rPr>
                <w:rFonts w:ascii="Arial" w:eastAsia="Arial" w:hAnsi="Arial" w:cs="Arial"/>
                <w:color w:val="000000"/>
                <w:sz w:val="16"/>
              </w:rPr>
              <w:t>10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X</w:t>
            </w:r>
            <w:r w:rsidRPr="00D204FD">
              <w:rPr>
                <w:rFonts w:ascii="Arial" w:eastAsia="Arial" w:hAnsi="Arial" w:cs="Arial"/>
                <w:color w:val="000000"/>
                <w:sz w:val="16"/>
              </w:rPr>
              <w:t>11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-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X</w:t>
            </w:r>
            <w:r w:rsidRPr="00D204FD">
              <w:rPr>
                <w:rFonts w:ascii="Arial" w:eastAsia="Arial" w:hAnsi="Arial" w:cs="Arial"/>
                <w:color w:val="000000"/>
                <w:sz w:val="16"/>
              </w:rPr>
              <w:t>12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X</w:t>
            </w:r>
            <w:r w:rsidRPr="00D204FD">
              <w:rPr>
                <w:rFonts w:ascii="Arial" w:eastAsia="Arial" w:hAnsi="Arial" w:cs="Arial"/>
                <w:color w:val="000000"/>
                <w:sz w:val="16"/>
              </w:rPr>
              <w:t>13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</w:tbl>
    <w:p w:rsidR="00D204FD" w:rsidRPr="00D204FD" w:rsidRDefault="00D204FD" w:rsidP="00D204FD">
      <w:pPr>
        <w:spacing w:after="122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5" w:line="369" w:lineRule="auto"/>
        <w:ind w:left="283" w:firstLine="708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Donde 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X</w:t>
      </w:r>
      <w:r w:rsidRPr="00D204FD">
        <w:rPr>
          <w:rFonts w:ascii="Arial" w:eastAsia="Arial" w:hAnsi="Arial" w:cs="Arial"/>
          <w:b/>
          <w:color w:val="000000"/>
          <w:sz w:val="24"/>
          <w:vertAlign w:val="subscript"/>
          <w:lang w:eastAsia="es-MX"/>
        </w:rPr>
        <w:t>1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representa la primera sigla, 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X</w:t>
      </w:r>
      <w:r w:rsidRPr="00D204FD">
        <w:rPr>
          <w:rFonts w:ascii="Arial" w:eastAsia="Arial" w:hAnsi="Arial" w:cs="Arial"/>
          <w:b/>
          <w:color w:val="000000"/>
          <w:sz w:val="24"/>
          <w:vertAlign w:val="subscript"/>
          <w:lang w:eastAsia="es-MX"/>
        </w:rPr>
        <w:t>2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la segunda sigla, 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X</w:t>
      </w:r>
      <w:r w:rsidRPr="00D204FD">
        <w:rPr>
          <w:rFonts w:ascii="Arial" w:eastAsia="Arial" w:hAnsi="Arial" w:cs="Arial"/>
          <w:b/>
          <w:color w:val="000000"/>
          <w:sz w:val="24"/>
          <w:vertAlign w:val="subscript"/>
          <w:lang w:eastAsia="es-MX"/>
        </w:rPr>
        <w:t>3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la tercera sigla y así sucesivamente hasta 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X</w:t>
      </w:r>
      <w:r w:rsidRPr="00D204FD">
        <w:rPr>
          <w:rFonts w:ascii="Arial" w:eastAsia="Arial" w:hAnsi="Arial" w:cs="Arial"/>
          <w:b/>
          <w:color w:val="000000"/>
          <w:sz w:val="24"/>
          <w:vertAlign w:val="subscript"/>
          <w:lang w:eastAsia="es-MX"/>
        </w:rPr>
        <w:t>13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la decimotercera sigla. </w:t>
      </w:r>
    </w:p>
    <w:p w:rsidR="00D204FD" w:rsidRPr="00D204FD" w:rsidRDefault="00D204FD" w:rsidP="00D204FD">
      <w:pPr>
        <w:spacing w:after="115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117"/>
        <w:ind w:left="1001" w:hanging="10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La clave se forma de la siguiente manera: </w:t>
      </w:r>
    </w:p>
    <w:p w:rsidR="00D204FD" w:rsidRPr="00D204FD" w:rsidRDefault="00D204FD" w:rsidP="00D204FD">
      <w:pPr>
        <w:numPr>
          <w:ilvl w:val="0"/>
          <w:numId w:val="1"/>
        </w:numPr>
        <w:spacing w:after="5" w:line="369" w:lineRule="auto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La primera, segunda y tercera sigla corresponden a las primeras tres letras de la clave oficial de carrera (Tabla 8) para la cual se solicita el registro de la especialidad. </w:t>
      </w:r>
    </w:p>
    <w:p w:rsidR="00D204FD" w:rsidRPr="00D204FD" w:rsidRDefault="00D204FD" w:rsidP="00D204FD">
      <w:pPr>
        <w:numPr>
          <w:ilvl w:val="0"/>
          <w:numId w:val="1"/>
        </w:numPr>
        <w:spacing w:after="5" w:line="369" w:lineRule="auto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La cuarta sigla es la letra E, que representa la especialidad. Es importante mencionar que ésta letra no se puede modificar. </w:t>
      </w:r>
    </w:p>
    <w:p w:rsidR="00D204FD" w:rsidRPr="00D204FD" w:rsidRDefault="00D204FD" w:rsidP="00D204FD">
      <w:pPr>
        <w:numPr>
          <w:ilvl w:val="0"/>
          <w:numId w:val="1"/>
        </w:numPr>
        <w:spacing w:after="5" w:line="369" w:lineRule="auto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Se identifica la quinta, sexta y séptima sigla, con las tres primeras letras del nombre de la especialidad o las más representativas. </w:t>
      </w:r>
    </w:p>
    <w:p w:rsidR="00D204FD" w:rsidRPr="00D204FD" w:rsidRDefault="00D204FD" w:rsidP="00D204FD">
      <w:pPr>
        <w:numPr>
          <w:ilvl w:val="0"/>
          <w:numId w:val="1"/>
        </w:numPr>
        <w:spacing w:after="5" w:line="369" w:lineRule="auto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lastRenderedPageBreak/>
        <w:t xml:space="preserve">La octava, novena, décima y decimoprimera sigla corresponde al año de apertura de la especialidad, es decir, a partir del año que será vigente la especialidad. </w:t>
      </w:r>
    </w:p>
    <w:p w:rsidR="00D204FD" w:rsidRPr="00D204FD" w:rsidRDefault="00D204FD" w:rsidP="00D204FD">
      <w:pPr>
        <w:numPr>
          <w:ilvl w:val="0"/>
          <w:numId w:val="1"/>
        </w:numPr>
        <w:spacing w:after="5" w:line="369" w:lineRule="auto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La decimosegunda y decimotercera sigla se utiliza para registrar el número progresivo de especialidad correspondiente a la misma carrera y año. </w:t>
      </w:r>
    </w:p>
    <w:p w:rsidR="00D204FD" w:rsidRPr="00D204FD" w:rsidRDefault="00D204FD" w:rsidP="00D204FD">
      <w:pPr>
        <w:spacing w:after="115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104" w:line="267" w:lineRule="auto"/>
        <w:ind w:left="1001" w:hanging="10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 xml:space="preserve">Ejemplo 1.- Asignación de clave de especialidad. </w:t>
      </w:r>
    </w:p>
    <w:p w:rsidR="00D204FD" w:rsidRPr="00D204FD" w:rsidRDefault="00D204FD" w:rsidP="00D204FD">
      <w:pPr>
        <w:spacing w:after="131"/>
        <w:ind w:left="1001" w:hanging="10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Suponga el registro de la segunda especialidad llamada </w:t>
      </w:r>
      <w:r w:rsidRPr="00D204FD">
        <w:rPr>
          <w:rFonts w:ascii="Arial" w:eastAsia="Arial" w:hAnsi="Arial" w:cs="Arial"/>
          <w:i/>
          <w:color w:val="000000"/>
          <w:sz w:val="24"/>
          <w:lang w:eastAsia="es-MX"/>
        </w:rPr>
        <w:t xml:space="preserve">“Gestión de </w:t>
      </w:r>
    </w:p>
    <w:p w:rsidR="00D204FD" w:rsidRPr="00D204FD" w:rsidRDefault="00D204FD" w:rsidP="00D204FD">
      <w:pPr>
        <w:spacing w:after="0" w:line="364" w:lineRule="auto"/>
        <w:ind w:left="283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i/>
          <w:color w:val="000000"/>
          <w:sz w:val="24"/>
          <w:lang w:eastAsia="es-MX"/>
        </w:rPr>
        <w:t>Tecnologías de la Información”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para la carrera de </w:t>
      </w:r>
      <w:r w:rsidRPr="00D204FD">
        <w:rPr>
          <w:rFonts w:ascii="Arial" w:eastAsia="Arial" w:hAnsi="Arial" w:cs="Arial"/>
          <w:i/>
          <w:color w:val="000000"/>
          <w:sz w:val="24"/>
          <w:lang w:eastAsia="es-MX"/>
        </w:rPr>
        <w:t>Ingeniería Informática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, en el año 2011. </w:t>
      </w:r>
    </w:p>
    <w:p w:rsidR="00D204FD" w:rsidRPr="00D204FD" w:rsidRDefault="00D204FD" w:rsidP="00D204FD">
      <w:pPr>
        <w:spacing w:after="119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5" w:line="369" w:lineRule="auto"/>
        <w:ind w:left="283" w:firstLine="708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>Dado que la Ingeniería Informática tiene la clave IINF-2010-220, entonces: X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1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I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, X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2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I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y X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3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N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. La cuarta sigla es fija por lo que X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4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E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. </w:t>
      </w:r>
    </w:p>
    <w:p w:rsidR="00D204FD" w:rsidRPr="00D204FD" w:rsidRDefault="00D204FD" w:rsidP="00D204FD">
      <w:pPr>
        <w:spacing w:after="138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5" w:line="369" w:lineRule="auto"/>
        <w:ind w:left="283" w:firstLine="708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Del nombre de especialidad </w:t>
      </w:r>
      <w:r w:rsidRPr="00D204FD">
        <w:rPr>
          <w:rFonts w:ascii="Arial" w:eastAsia="Arial" w:hAnsi="Arial" w:cs="Arial"/>
          <w:i/>
          <w:color w:val="000000"/>
          <w:sz w:val="24"/>
          <w:lang w:eastAsia="es-MX"/>
        </w:rPr>
        <w:t>“Gestión de Tecnologías de la Información”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seleccionamos las 3 primeras letras o las letras más representativas, en este caso, las letras 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G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, 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T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e 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I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, quedando: X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5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G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, X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6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T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y X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7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I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. </w:t>
      </w:r>
    </w:p>
    <w:p w:rsidR="00D204FD" w:rsidRPr="00D204FD" w:rsidRDefault="00D204FD" w:rsidP="00D204FD">
      <w:pPr>
        <w:spacing w:after="120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137"/>
        <w:ind w:left="1001" w:hanging="10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>Debido a que el año de registro es en el 2011, entonces: X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8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2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, X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9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0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, X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10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1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y </w:t>
      </w:r>
    </w:p>
    <w:p w:rsidR="00D204FD" w:rsidRPr="00D204FD" w:rsidRDefault="00D204FD" w:rsidP="00D204FD">
      <w:pPr>
        <w:spacing w:after="115"/>
        <w:ind w:left="293" w:hanging="10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>X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11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1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. </w:t>
      </w:r>
    </w:p>
    <w:p w:rsidR="00D204FD" w:rsidRPr="00D204FD" w:rsidRDefault="00D204FD" w:rsidP="00D204FD">
      <w:pPr>
        <w:spacing w:after="117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5" w:line="369" w:lineRule="auto"/>
        <w:ind w:left="283" w:firstLine="708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>Como es la segunda especialidad que se registra en el año 2011, para la carrera de Ingeniería Informática, entonces: X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12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0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y X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13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2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. </w:t>
      </w:r>
    </w:p>
    <w:p w:rsidR="00D204FD" w:rsidRPr="00D204FD" w:rsidRDefault="00D204FD" w:rsidP="00D204FD">
      <w:pPr>
        <w:spacing w:after="115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117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0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5"/>
        <w:ind w:left="1001" w:hanging="10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Finalmente la clave para la especialidad será: </w:t>
      </w:r>
    </w:p>
    <w:tbl>
      <w:tblPr>
        <w:tblStyle w:val="TableGrid"/>
        <w:tblW w:w="8128" w:type="dxa"/>
        <w:tblInd w:w="780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451"/>
        <w:gridCol w:w="574"/>
        <w:gridCol w:w="560"/>
        <w:gridCol w:w="415"/>
        <w:gridCol w:w="590"/>
        <w:gridCol w:w="542"/>
        <w:gridCol w:w="451"/>
        <w:gridCol w:w="416"/>
        <w:gridCol w:w="528"/>
        <w:gridCol w:w="528"/>
        <w:gridCol w:w="528"/>
        <w:gridCol w:w="528"/>
        <w:gridCol w:w="418"/>
        <w:gridCol w:w="528"/>
        <w:gridCol w:w="528"/>
      </w:tblGrid>
      <w:tr w:rsidR="00D204FD" w:rsidRPr="00D204FD" w:rsidTr="00763F79">
        <w:trPr>
          <w:trHeight w:val="4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N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E 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-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G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T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-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2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-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2 </w:t>
            </w:r>
          </w:p>
        </w:tc>
      </w:tr>
    </w:tbl>
    <w:p w:rsidR="00D204FD" w:rsidRPr="00D204FD" w:rsidRDefault="00D204FD" w:rsidP="00D204FD">
      <w:pPr>
        <w:spacing w:after="117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104" w:line="267" w:lineRule="auto"/>
        <w:ind w:left="1001" w:hanging="10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 xml:space="preserve">b) Asignación de clave a las asignaturas de especialidad </w:t>
      </w:r>
    </w:p>
    <w:p w:rsidR="00D204FD" w:rsidRPr="00D204FD" w:rsidRDefault="00D204FD" w:rsidP="00D204FD">
      <w:pPr>
        <w:spacing w:after="5"/>
        <w:ind w:left="283" w:firstLine="708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lastRenderedPageBreak/>
        <w:t xml:space="preserve">La clave de una asignatura para la especialidad estará formada por 7 siglas separadas por guiones intermedios, tal como se muestra: </w:t>
      </w:r>
    </w:p>
    <w:tbl>
      <w:tblPr>
        <w:tblStyle w:val="TableGrid"/>
        <w:tblW w:w="4344" w:type="dxa"/>
        <w:tblInd w:w="2672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561"/>
        <w:gridCol w:w="558"/>
        <w:gridCol w:w="418"/>
        <w:gridCol w:w="560"/>
        <w:gridCol w:w="562"/>
        <w:gridCol w:w="562"/>
        <w:gridCol w:w="562"/>
      </w:tblGrid>
      <w:tr w:rsidR="00D204FD" w:rsidRPr="00D204FD" w:rsidTr="00763F79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Y</w:t>
            </w:r>
            <w:r w:rsidRPr="00D204FD">
              <w:rPr>
                <w:rFonts w:ascii="Arial" w:eastAsia="Arial" w:hAnsi="Arial" w:cs="Arial"/>
                <w:color w:val="000000"/>
                <w:sz w:val="24"/>
                <w:vertAlign w:val="subscript"/>
              </w:rPr>
              <w:t>1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Y</w:t>
            </w:r>
            <w:r w:rsidRPr="00D204FD">
              <w:rPr>
                <w:rFonts w:ascii="Arial" w:eastAsia="Arial" w:hAnsi="Arial" w:cs="Arial"/>
                <w:color w:val="000000"/>
                <w:sz w:val="24"/>
                <w:vertAlign w:val="subscript"/>
              </w:rPr>
              <w:t>2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Y</w:t>
            </w:r>
            <w:r w:rsidRPr="00D204FD">
              <w:rPr>
                <w:rFonts w:ascii="Arial" w:eastAsia="Arial" w:hAnsi="Arial" w:cs="Arial"/>
                <w:color w:val="000000"/>
                <w:sz w:val="24"/>
                <w:vertAlign w:val="subscript"/>
              </w:rPr>
              <w:t>3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-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Y</w:t>
            </w:r>
            <w:r w:rsidRPr="00D204FD">
              <w:rPr>
                <w:rFonts w:ascii="Arial" w:eastAsia="Arial" w:hAnsi="Arial" w:cs="Arial"/>
                <w:color w:val="000000"/>
                <w:sz w:val="24"/>
                <w:vertAlign w:val="subscript"/>
              </w:rPr>
              <w:t>4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Y</w:t>
            </w:r>
            <w:r w:rsidRPr="00D204FD">
              <w:rPr>
                <w:rFonts w:ascii="Arial" w:eastAsia="Arial" w:hAnsi="Arial" w:cs="Arial"/>
                <w:color w:val="000000"/>
                <w:sz w:val="24"/>
                <w:vertAlign w:val="subscript"/>
              </w:rPr>
              <w:t>5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Y</w:t>
            </w:r>
            <w:r w:rsidRPr="00D204FD">
              <w:rPr>
                <w:rFonts w:ascii="Arial" w:eastAsia="Arial" w:hAnsi="Arial" w:cs="Arial"/>
                <w:color w:val="000000"/>
                <w:sz w:val="24"/>
                <w:vertAlign w:val="subscript"/>
              </w:rPr>
              <w:t>6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color w:val="000000"/>
                <w:sz w:val="24"/>
              </w:rPr>
              <w:t>Y</w:t>
            </w:r>
            <w:r w:rsidRPr="00D204FD">
              <w:rPr>
                <w:rFonts w:ascii="Arial" w:eastAsia="Arial" w:hAnsi="Arial" w:cs="Arial"/>
                <w:color w:val="000000"/>
                <w:sz w:val="24"/>
                <w:vertAlign w:val="subscript"/>
              </w:rPr>
              <w:t>7</w:t>
            </w:r>
            <w:r w:rsidRPr="00D204F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</w:tbl>
    <w:p w:rsidR="00D204FD" w:rsidRPr="00D204FD" w:rsidRDefault="00D204FD" w:rsidP="00D204FD">
      <w:pPr>
        <w:spacing w:after="119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5" w:line="369" w:lineRule="auto"/>
        <w:ind w:left="283" w:firstLine="708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Donde 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Y</w:t>
      </w:r>
      <w:r w:rsidRPr="00D204FD">
        <w:rPr>
          <w:rFonts w:ascii="Arial" w:eastAsia="Arial" w:hAnsi="Arial" w:cs="Arial"/>
          <w:b/>
          <w:color w:val="000000"/>
          <w:sz w:val="24"/>
          <w:vertAlign w:val="subscript"/>
          <w:lang w:eastAsia="es-MX"/>
        </w:rPr>
        <w:t>1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representa la primera sigla, 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Y</w:t>
      </w:r>
      <w:r w:rsidRPr="00D204FD">
        <w:rPr>
          <w:rFonts w:ascii="Arial" w:eastAsia="Arial" w:hAnsi="Arial" w:cs="Arial"/>
          <w:b/>
          <w:color w:val="000000"/>
          <w:sz w:val="24"/>
          <w:vertAlign w:val="subscript"/>
          <w:lang w:eastAsia="es-MX"/>
        </w:rPr>
        <w:t>2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la segunda sigla, 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Y</w:t>
      </w:r>
      <w:r w:rsidRPr="00D204FD">
        <w:rPr>
          <w:rFonts w:ascii="Arial" w:eastAsia="Arial" w:hAnsi="Arial" w:cs="Arial"/>
          <w:b/>
          <w:color w:val="000000"/>
          <w:sz w:val="24"/>
          <w:vertAlign w:val="subscript"/>
          <w:lang w:eastAsia="es-MX"/>
        </w:rPr>
        <w:t>3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la tercera sigla y así sucesivamente hasta 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Y</w:t>
      </w:r>
      <w:r w:rsidRPr="00D204FD">
        <w:rPr>
          <w:rFonts w:ascii="Arial" w:eastAsia="Arial" w:hAnsi="Arial" w:cs="Arial"/>
          <w:b/>
          <w:color w:val="000000"/>
          <w:sz w:val="24"/>
          <w:vertAlign w:val="subscript"/>
          <w:lang w:eastAsia="es-MX"/>
        </w:rPr>
        <w:t>7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la séptima sigla. </w:t>
      </w:r>
    </w:p>
    <w:p w:rsidR="00D204FD" w:rsidRPr="00D204FD" w:rsidRDefault="00D204FD" w:rsidP="00D204FD">
      <w:pPr>
        <w:spacing w:after="117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115"/>
        <w:ind w:left="1001" w:hanging="10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La clave se forma de la siguiente manera: </w:t>
      </w:r>
    </w:p>
    <w:p w:rsidR="00D204FD" w:rsidRPr="00D204FD" w:rsidRDefault="00D204FD" w:rsidP="00D204FD">
      <w:pPr>
        <w:numPr>
          <w:ilvl w:val="0"/>
          <w:numId w:val="2"/>
        </w:numPr>
        <w:spacing w:after="5" w:line="369" w:lineRule="auto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La primera y segunda sigla corresponden con las dos primeras letras representativas del nombre de la especialidad y que se encuentran en el quinto y sexto espacio de la clave de la especialidad. </w:t>
      </w:r>
    </w:p>
    <w:p w:rsidR="00D204FD" w:rsidRPr="00D204FD" w:rsidRDefault="00D204FD" w:rsidP="00D204FD">
      <w:pPr>
        <w:numPr>
          <w:ilvl w:val="0"/>
          <w:numId w:val="2"/>
        </w:numPr>
        <w:spacing w:after="5" w:line="369" w:lineRule="auto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La tercera sigla define la carga horaria de cada asignatura, integrándose con la suma de horas teóricas más horas prácticas, es decir, de la Tabla 9 se seleccionará la letra correspondiente con la carga horaria de la asignatura. </w:t>
      </w:r>
    </w:p>
    <w:p w:rsidR="00D204FD" w:rsidRPr="00D204FD" w:rsidRDefault="00D204FD" w:rsidP="00D204FD">
      <w:pPr>
        <w:numPr>
          <w:ilvl w:val="0"/>
          <w:numId w:val="2"/>
        </w:numPr>
        <w:spacing w:after="5" w:line="369" w:lineRule="auto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La cuarta y quinta sigla se le asignarán los dos últimos números correspondientes al año de implantación de la especialidad con la cual pertenece la asignatura. </w:t>
      </w:r>
    </w:p>
    <w:p w:rsidR="00D204FD" w:rsidRPr="00D204FD" w:rsidRDefault="00D204FD" w:rsidP="00D204FD">
      <w:pPr>
        <w:numPr>
          <w:ilvl w:val="0"/>
          <w:numId w:val="2"/>
        </w:numPr>
        <w:spacing w:after="5" w:line="369" w:lineRule="auto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La sexta y séptima sigla se utilizará para registrar el número progresivo de la asignatura de especialidad. </w:t>
      </w:r>
    </w:p>
    <w:p w:rsidR="00D204FD" w:rsidRPr="00D204FD" w:rsidRDefault="00D204FD" w:rsidP="00D204FD">
      <w:pPr>
        <w:spacing w:after="115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104" w:line="267" w:lineRule="auto"/>
        <w:ind w:left="1001" w:hanging="10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 xml:space="preserve">Ejemplo 2.- Asignación de clave de asignatura. </w:t>
      </w:r>
    </w:p>
    <w:p w:rsidR="00D204FD" w:rsidRPr="00D204FD" w:rsidRDefault="00D204FD" w:rsidP="00D204FD">
      <w:pPr>
        <w:spacing w:after="134"/>
        <w:ind w:left="1001" w:hanging="10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Continuando con el Ejemplo 1 del registro de la segunda especialidad llamada </w:t>
      </w:r>
    </w:p>
    <w:p w:rsidR="00D204FD" w:rsidRPr="00D204FD" w:rsidRDefault="00D204FD" w:rsidP="00D204FD">
      <w:pPr>
        <w:spacing w:after="5" w:line="369" w:lineRule="auto"/>
        <w:ind w:left="293" w:hanging="10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i/>
          <w:color w:val="000000"/>
          <w:sz w:val="24"/>
          <w:lang w:eastAsia="es-MX"/>
        </w:rPr>
        <w:t>“Gestión de Tecnologías de la Información”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para la carrera de </w:t>
      </w:r>
      <w:r w:rsidRPr="00D204FD">
        <w:rPr>
          <w:rFonts w:ascii="Arial" w:eastAsia="Arial" w:hAnsi="Arial" w:cs="Arial"/>
          <w:i/>
          <w:color w:val="000000"/>
          <w:sz w:val="24"/>
          <w:lang w:eastAsia="es-MX"/>
        </w:rPr>
        <w:t>Ingeniería Informática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, en el año 2011. Suponga que se requiere asignar la clave a la asignatura </w:t>
      </w:r>
      <w:r w:rsidRPr="00D204FD">
        <w:rPr>
          <w:rFonts w:ascii="Arial" w:eastAsia="Arial" w:hAnsi="Arial" w:cs="Arial"/>
          <w:i/>
          <w:color w:val="000000"/>
          <w:sz w:val="24"/>
          <w:lang w:eastAsia="es-MX"/>
        </w:rPr>
        <w:t>“Arquitectura de Tecnologías de Información (2-4-6)”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, la cual tiene una carga horaria de 2 horas teóricas (HT), 4 horas prácticas (HP), 6 créditos y en la retícula de especialidad ocupa la posición número 5. </w:t>
      </w:r>
    </w:p>
    <w:p w:rsidR="00D204FD" w:rsidRPr="00D204FD" w:rsidRDefault="00D204FD" w:rsidP="00D204FD">
      <w:pPr>
        <w:spacing w:after="115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5" w:line="369" w:lineRule="auto"/>
        <w:ind w:left="283" w:firstLine="708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>Tal como se mostró en el Ejemplo 1, la asignación de clave para la especialidad es IINE-GTI-2011-02, luego entonces: Y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1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G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e Y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2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T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. </w:t>
      </w:r>
    </w:p>
    <w:p w:rsidR="00D204FD" w:rsidRPr="00D204FD" w:rsidRDefault="00D204FD" w:rsidP="00D204FD">
      <w:pPr>
        <w:spacing w:after="117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lastRenderedPageBreak/>
        <w:t xml:space="preserve"> </w:t>
      </w:r>
    </w:p>
    <w:p w:rsidR="00D204FD" w:rsidRPr="00D204FD" w:rsidRDefault="00D204FD" w:rsidP="00D204FD">
      <w:pPr>
        <w:spacing w:after="5" w:line="369" w:lineRule="auto"/>
        <w:ind w:left="283" w:firstLine="708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La tercera sigla se selecciona de la Tabla 9 y vemos  que 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ab/>
        <w:t xml:space="preserve">para 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ab/>
        <w:t xml:space="preserve">una 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ab/>
        <w:t>carga horaria de HT=2 y HP=4, esto corresponde a: Y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3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M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. </w:t>
      </w:r>
    </w:p>
    <w:p w:rsidR="00D204FD" w:rsidRPr="00D204FD" w:rsidRDefault="00D204FD" w:rsidP="00D204FD">
      <w:pPr>
        <w:spacing w:after="117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129"/>
        <w:ind w:left="1001" w:hanging="10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>Como el registro de la especialidad se realiza en el año 2011, entonces: Y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4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1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e </w:t>
      </w:r>
    </w:p>
    <w:p w:rsidR="00D204FD" w:rsidRPr="00D204FD" w:rsidRDefault="00D204FD" w:rsidP="00D204FD">
      <w:pPr>
        <w:spacing w:after="114"/>
        <w:ind w:left="293" w:hanging="10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>Y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5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1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. </w:t>
      </w:r>
    </w:p>
    <w:p w:rsidR="00D204FD" w:rsidRPr="00D204FD" w:rsidRDefault="00D204FD" w:rsidP="00D204FD">
      <w:pPr>
        <w:spacing w:after="117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5" w:line="369" w:lineRule="auto"/>
        <w:ind w:left="283" w:firstLine="708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>Dado que en la retícula de la especialidad, la asignatura ocupa la quinta posición entonces: Y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6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0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e Y</w:t>
      </w:r>
      <w:r w:rsidRPr="00D204FD">
        <w:rPr>
          <w:rFonts w:ascii="Arial" w:eastAsia="Arial" w:hAnsi="Arial" w:cs="Arial"/>
          <w:color w:val="000000"/>
          <w:sz w:val="24"/>
          <w:vertAlign w:val="subscript"/>
          <w:lang w:eastAsia="es-MX"/>
        </w:rPr>
        <w:t>7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>=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>5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. </w:t>
      </w:r>
    </w:p>
    <w:p w:rsidR="00D204FD" w:rsidRPr="00D204FD" w:rsidRDefault="00D204FD" w:rsidP="00D204FD">
      <w:pPr>
        <w:spacing w:after="115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5"/>
        <w:ind w:left="1001" w:hanging="10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Finalmente la clave para la especialidad será: </w:t>
      </w:r>
    </w:p>
    <w:tbl>
      <w:tblPr>
        <w:tblStyle w:val="TableGrid"/>
        <w:tblW w:w="4064" w:type="dxa"/>
        <w:tblInd w:w="2811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452"/>
        <w:gridCol w:w="542"/>
        <w:gridCol w:w="415"/>
        <w:gridCol w:w="528"/>
        <w:gridCol w:w="528"/>
        <w:gridCol w:w="528"/>
        <w:gridCol w:w="528"/>
      </w:tblGrid>
      <w:tr w:rsidR="00D204FD" w:rsidRPr="00D204FD" w:rsidTr="00763F79">
        <w:trPr>
          <w:trHeight w:val="4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G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2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T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M 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4FD" w:rsidRPr="00D204FD" w:rsidRDefault="00D204FD" w:rsidP="00D204F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-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2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2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2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FD" w:rsidRPr="00D204FD" w:rsidRDefault="00D204FD" w:rsidP="00D204FD">
            <w:pPr>
              <w:ind w:left="2"/>
              <w:rPr>
                <w:rFonts w:ascii="Arial" w:eastAsia="Arial" w:hAnsi="Arial" w:cs="Arial"/>
                <w:color w:val="000000"/>
                <w:sz w:val="24"/>
              </w:rPr>
            </w:pPr>
            <w:r w:rsidRPr="00D204F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5 </w:t>
            </w:r>
          </w:p>
        </w:tc>
      </w:tr>
    </w:tbl>
    <w:p w:rsidR="00D204FD" w:rsidRPr="00D204FD" w:rsidRDefault="00D204FD" w:rsidP="00D204FD">
      <w:pPr>
        <w:spacing w:after="115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124"/>
        <w:ind w:left="1001" w:hanging="10"/>
        <w:jc w:val="both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Finalmente en la retícula de especialidad aparecerá como: </w:t>
      </w:r>
    </w:p>
    <w:p w:rsidR="00D204FD" w:rsidRPr="00D204FD" w:rsidRDefault="00D204FD" w:rsidP="00D204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59" w:right="3" w:hanging="10"/>
        <w:jc w:val="center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b/>
          <w:i/>
          <w:color w:val="000000"/>
          <w:sz w:val="24"/>
          <w:lang w:eastAsia="es-MX"/>
        </w:rPr>
        <w:t xml:space="preserve">Arquitectura de </w:t>
      </w:r>
    </w:p>
    <w:p w:rsidR="00D204FD" w:rsidRPr="00D204FD" w:rsidRDefault="00D204FD" w:rsidP="00D204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59" w:right="3" w:hanging="10"/>
        <w:jc w:val="center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b/>
          <w:i/>
          <w:color w:val="000000"/>
          <w:sz w:val="24"/>
          <w:lang w:eastAsia="es-MX"/>
        </w:rPr>
        <w:t xml:space="preserve">Tecnologías de </w:t>
      </w:r>
    </w:p>
    <w:p w:rsidR="00D204FD" w:rsidRPr="00D204FD" w:rsidRDefault="00D204FD" w:rsidP="00D204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59" w:right="3" w:hanging="10"/>
        <w:jc w:val="center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b/>
          <w:i/>
          <w:color w:val="000000"/>
          <w:sz w:val="24"/>
          <w:lang w:eastAsia="es-MX"/>
        </w:rPr>
        <w:t xml:space="preserve">Información </w:t>
      </w:r>
    </w:p>
    <w:p w:rsidR="00D204FD" w:rsidRPr="00D204FD" w:rsidRDefault="00D204FD" w:rsidP="00D204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49" w:right="3"/>
        <w:jc w:val="center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b/>
          <w:i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59" w:right="3" w:hanging="10"/>
        <w:jc w:val="center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b/>
          <w:i/>
          <w:color w:val="000000"/>
          <w:sz w:val="24"/>
          <w:lang w:eastAsia="es-MX"/>
        </w:rPr>
        <w:t xml:space="preserve">2 – 4 – 6 </w:t>
      </w:r>
    </w:p>
    <w:p w:rsidR="00D204FD" w:rsidRPr="00D204FD" w:rsidRDefault="00D204FD" w:rsidP="00D204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49" w:right="3"/>
        <w:jc w:val="center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b/>
          <w:i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59" w:right="3" w:hanging="10"/>
        <w:jc w:val="center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b/>
          <w:i/>
          <w:color w:val="000000"/>
          <w:sz w:val="24"/>
          <w:lang w:eastAsia="es-MX"/>
        </w:rPr>
        <w:t>GTM-1105</w:t>
      </w:r>
      <w:r w:rsidRPr="00D204FD">
        <w:rPr>
          <w:rFonts w:ascii="Arial" w:eastAsia="Arial" w:hAnsi="Arial" w:cs="Arial"/>
          <w:b/>
          <w:color w:val="000000"/>
          <w:sz w:val="24"/>
          <w:lang w:eastAsia="es-MX"/>
        </w:rPr>
        <w:t xml:space="preserve"> </w:t>
      </w:r>
    </w:p>
    <w:p w:rsidR="00D204FD" w:rsidRPr="00D204FD" w:rsidRDefault="00D204FD" w:rsidP="00D204FD">
      <w:pPr>
        <w:spacing w:after="0"/>
        <w:ind w:left="991"/>
        <w:rPr>
          <w:rFonts w:ascii="Arial" w:eastAsia="Arial" w:hAnsi="Arial" w:cs="Arial"/>
          <w:color w:val="000000"/>
          <w:sz w:val="24"/>
          <w:lang w:eastAsia="es-MX"/>
        </w:rPr>
      </w:pPr>
      <w:r w:rsidRPr="00D204FD">
        <w:rPr>
          <w:rFonts w:ascii="Arial" w:eastAsia="Arial" w:hAnsi="Arial" w:cs="Arial"/>
          <w:color w:val="000000"/>
          <w:sz w:val="24"/>
          <w:lang w:eastAsia="es-MX"/>
        </w:rPr>
        <w:t xml:space="preserve"> </w:t>
      </w:r>
      <w:r w:rsidRPr="00D204FD">
        <w:rPr>
          <w:rFonts w:ascii="Arial" w:eastAsia="Arial" w:hAnsi="Arial" w:cs="Arial"/>
          <w:color w:val="000000"/>
          <w:sz w:val="24"/>
          <w:lang w:eastAsia="es-MX"/>
        </w:rPr>
        <w:tab/>
        <w:t xml:space="preserve"> </w:t>
      </w:r>
    </w:p>
    <w:p w:rsidR="00D20AE1" w:rsidRDefault="00D20AE1"/>
    <w:sectPr w:rsidR="00D20AE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1C" w:rsidRDefault="00681E1C" w:rsidP="00CE4182">
      <w:pPr>
        <w:spacing w:after="0" w:line="240" w:lineRule="auto"/>
      </w:pPr>
      <w:r>
        <w:separator/>
      </w:r>
    </w:p>
  </w:endnote>
  <w:endnote w:type="continuationSeparator" w:id="0">
    <w:p w:rsidR="00681E1C" w:rsidRDefault="00681E1C" w:rsidP="00CE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82" w:rsidRDefault="00CE4182">
    <w:pPr>
      <w:pStyle w:val="Piedepgina"/>
    </w:pPr>
    <w:r>
      <w:rPr>
        <w:noProof/>
        <w:lang w:eastAsia="es-MX"/>
      </w:rPr>
      <w:drawing>
        <wp:inline distT="0" distB="0" distL="0" distR="0" wp14:anchorId="44E5574E">
          <wp:extent cx="6325235" cy="5524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23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1C" w:rsidRDefault="00681E1C" w:rsidP="00CE4182">
      <w:pPr>
        <w:spacing w:after="0" w:line="240" w:lineRule="auto"/>
      </w:pPr>
      <w:r>
        <w:separator/>
      </w:r>
    </w:p>
  </w:footnote>
  <w:footnote w:type="continuationSeparator" w:id="0">
    <w:p w:rsidR="00681E1C" w:rsidRDefault="00681E1C" w:rsidP="00CE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82" w:rsidRDefault="00BD2691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69846" wp14:editId="43EC8D19">
              <wp:simplePos x="0" y="0"/>
              <wp:positionH relativeFrom="margin">
                <wp:posOffset>-457200</wp:posOffset>
              </wp:positionH>
              <wp:positionV relativeFrom="paragraph">
                <wp:posOffset>-210185</wp:posOffset>
              </wp:positionV>
              <wp:extent cx="6686787" cy="892366"/>
              <wp:effectExtent l="0" t="0" r="0" b="317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787" cy="8923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D2691" w:rsidRDefault="00BD2691" w:rsidP="00BD26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1A355" wp14:editId="2AE3AFC0">
                                <wp:extent cx="1188720" cy="575945"/>
                                <wp:effectExtent l="0" t="0" r="0" b="0"/>
                                <wp:docPr id="8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DA113E" wp14:editId="77D47613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6984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36pt;margin-top:-16.55pt;width:526.5pt;height: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3AgRgIAAIAEAAAOAAAAZHJzL2Uyb0RvYy54bWysVFFv2jAQfp+0/2D5fQQoDTQiVIyKaRJq&#10;K9Gpz8axSSTH59mGhP36nZ1AabenaS/m7Lt8d993d8zv21qRo7CuAp3T0WBIidAcikrvc/rjZf1l&#10;RonzTBdMgRY5PQlH7xefP80bk4kxlKAKYQmCaJc1Jqel9yZLEsdLUTM3ACM0OiXYmnm82n1SWNYg&#10;eq2S8XCYJg3Ywljgwjl8feicdBHxpRTcP0nphCcqp1ibj6eN5y6cyWLOsr1lpqx4Xwb7hypqVmlM&#10;eoF6YJ6Rg63+gKorbsGB9AMOdQJSVlxEDshmNPzAZlsyIyIXFMeZi0zu/8Hyx+OzJVWR0yklmtXY&#10;otWBFRZIIYgXrQcyDSI1xmUYuzUY7duv0GKzz+8OHwP3Vto6/CIrgn6U+3SRGJEIx8c0naXTGebi&#10;6JvdjW/SNMAkb18b6/w3ATUJRk4ttjAqy44b57vQc0hI5kBVxbpSKl7C2IiVsuTIsOHKxxoR/F2U&#10;0qTBSm5uhxFYQ/i8Q1YaawlcO07B8u2u7QXYQXFC/ha6MXKGrysscsOcf2YW5wYp4y74JzykAkwC&#10;vUVJCfbX395DPLYTvZQ0OIc5dT8PzApK1HeNjb4bTSZhcONlcjsd48Vee3bXHn2oV4DMR7h1hkcz&#10;xHt1NqWF+hVXZhmyootpjrlz6s/mynfbgSvHxXIZg3BUDfMbvTU8QAelQwte2ldmTd+nMCuPcJ5Y&#10;ln1oVxcbvtSwPHiQVexlELhTtdcdxzxOQ7+SYY+u7zHq7Y9j8RsAAP//AwBQSwMEFAAGAAgAAAAh&#10;AOlB/fbiAAAACwEAAA8AAABkcnMvZG93bnJldi54bWxMj09Pg0AQxe8mfofNmHgx7UJRqcjSGOOf&#10;xJul1XjbsiMQ2VnCbgG/veNJbzPzXt78Xr6ZbSdGHHzrSEG8jEAgVc60VCvYlY+LNQgfNBndOUIF&#10;3+hhU5ye5DozbqJXHLehFhxCPtMKmhD6TEpfNWi1X7oeibVPN1gdeB1qaQY9cbjt5CqKrqXVLfGH&#10;Rvd432D1tT1aBR8X9fuLn5/2U3KV9A/PY5m+mVKp87P57hZEwDn8meEXn9GhYKaDO5LxolOwSFfc&#10;JfCQJDEIdtysY74c2BqllyCLXP7vUPwAAAD//wMAUEsBAi0AFAAGAAgAAAAhALaDOJL+AAAA4QEA&#10;ABMAAAAAAAAAAAAAAAAAAAAAAFtDb250ZW50X1R5cGVzXS54bWxQSwECLQAUAAYACAAAACEAOP0h&#10;/9YAAACUAQAACwAAAAAAAAAAAAAAAAAvAQAAX3JlbHMvLnJlbHNQSwECLQAUAAYACAAAACEAy/tw&#10;IEYCAACABAAADgAAAAAAAAAAAAAAAAAuAgAAZHJzL2Uyb0RvYy54bWxQSwECLQAUAAYACAAAACEA&#10;6UH99uIAAAALAQAADwAAAAAAAAAAAAAAAACgBAAAZHJzL2Rvd25yZXYueG1sUEsFBgAAAAAEAAQA&#10;8wAAAK8FAAAAAA==&#10;" fillcolor="white [3201]" stroked="f" strokeweight=".5pt">
              <v:textbox>
                <w:txbxContent>
                  <w:p w:rsidR="00BD2691" w:rsidRDefault="00BD2691" w:rsidP="00BD2691">
                    <w:r>
                      <w:rPr>
                        <w:noProof/>
                      </w:rPr>
                      <w:drawing>
                        <wp:inline distT="0" distB="0" distL="0" distR="0" wp14:anchorId="0501A355" wp14:editId="2AE3AFC0">
                          <wp:extent cx="1188720" cy="575945"/>
                          <wp:effectExtent l="0" t="0" r="0" b="0"/>
                          <wp:docPr id="8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BDA113E" wp14:editId="77D47613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5661"/>
    <w:multiLevelType w:val="hybridMultilevel"/>
    <w:tmpl w:val="08560A9C"/>
    <w:lvl w:ilvl="0" w:tplc="70284B2A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3E995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8B39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EAD2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4C80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4E8B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8655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48F8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8D87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9B11AB"/>
    <w:multiLevelType w:val="hybridMultilevel"/>
    <w:tmpl w:val="EC60A082"/>
    <w:lvl w:ilvl="0" w:tplc="048A6E5C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2621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47C0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C82A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4247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08E8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2AF5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AB58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4F92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FD"/>
    <w:rsid w:val="00114608"/>
    <w:rsid w:val="00681E1C"/>
    <w:rsid w:val="00BD2691"/>
    <w:rsid w:val="00CE4182"/>
    <w:rsid w:val="00D204FD"/>
    <w:rsid w:val="00D2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834AD"/>
  <w15:chartTrackingRefBased/>
  <w15:docId w15:val="{3260352E-C0FE-4496-8A6E-2FE519A5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D204FD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4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182"/>
  </w:style>
  <w:style w:type="paragraph" w:styleId="Piedepgina">
    <w:name w:val="footer"/>
    <w:basedOn w:val="Normal"/>
    <w:link w:val="PiedepginaCar"/>
    <w:uiPriority w:val="99"/>
    <w:unhideWhenUsed/>
    <w:rsid w:val="00CE4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1179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del Aura Rodriguez Sierra</dc:creator>
  <cp:keywords/>
  <dc:description/>
  <cp:lastModifiedBy>Rosalina Moctezuma</cp:lastModifiedBy>
  <cp:revision>2</cp:revision>
  <dcterms:created xsi:type="dcterms:W3CDTF">2024-01-29T18:57:00Z</dcterms:created>
  <dcterms:modified xsi:type="dcterms:W3CDTF">2024-01-29T18:57:00Z</dcterms:modified>
</cp:coreProperties>
</file>